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1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rFonts w:ascii="Times New Roman" w:hAnsi="Times New Roman"/>
        </w:rPr>
      </w:pPr>
      <w:r>
        <w:rPr/>
        <w:drawing>
          <wp:inline distT="0" distB="0" distL="0" distR="0">
            <wp:extent cx="1076325" cy="914400"/>
            <wp:effectExtent l="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  <w:lang w:eastAsia="ru-RU"/>
        </w:rPr>
        <w:t>Российская Федерация                                                                                                                                                    Самарская область</w:t>
      </w:r>
    </w:p>
    <w:p>
      <w:pPr>
        <w:pStyle w:val="ConsPlusTitle"/>
        <w:widowControl/>
        <w:numPr>
          <w:ilvl w:val="0"/>
          <w:numId w:val="0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СОБРАНИЕ ПРЕДСТАВИТЕЛЕЙ </w:t>
      </w:r>
    </w:p>
    <w:p>
      <w:pPr>
        <w:pStyle w:val="ConsPlusTitle"/>
        <w:widowControl/>
        <w:numPr>
          <w:ilvl w:val="0"/>
          <w:numId w:val="0"/>
        </w:numPr>
        <w:jc w:val="center"/>
        <w:outlineLvl w:val="0"/>
        <w:rPr/>
      </w:pPr>
      <w:r>
        <w:rPr>
          <w:rFonts w:cs="Times New Roman" w:ascii="Times New Roman" w:hAnsi="Times New Roman"/>
          <w:sz w:val="24"/>
          <w:szCs w:val="24"/>
        </w:rPr>
        <w:t>СЕЛЬСКОГО ПОСЕЛЕНИЯ ВЕРХНЕЕ  САНЧЕЛЕЕВО</w:t>
      </w:r>
    </w:p>
    <w:p>
      <w:pPr>
        <w:pStyle w:val="ConsPlusTitle"/>
        <w:widowControl/>
        <w:numPr>
          <w:ilvl w:val="0"/>
          <w:numId w:val="0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МУНИЦИПАЛЬНОГО РАЙОНА СТАВРОПОЛЬСКИЙ</w:t>
      </w:r>
    </w:p>
    <w:p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САМАРСКОЙ ОБЛАСТИ</w:t>
      </w:r>
    </w:p>
    <w:p>
      <w:pPr>
        <w:pStyle w:val="ConsPlusTitle"/>
        <w:widowControl/>
        <w:spacing w:lineRule="auto" w:line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Title"/>
        <w:widowControl/>
        <w:spacing w:lineRule="auto" w:line="360"/>
        <w:jc w:val="center"/>
        <w:rPr/>
      </w:pPr>
      <w:r>
        <w:rPr>
          <w:rFonts w:cs="Times New Roman" w:ascii="Times New Roman" w:hAnsi="Times New Roman"/>
          <w:sz w:val="24"/>
          <w:szCs w:val="24"/>
        </w:rPr>
        <w:t>РЕШЕНИЕ</w:t>
      </w:r>
    </w:p>
    <w:p>
      <w:pPr>
        <w:pStyle w:val="Normal"/>
        <w:widowControl w:val="false"/>
        <w:spacing w:lineRule="auto" w:line="360" w:before="0" w:after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</w:p>
    <w:p>
      <w:pPr>
        <w:pStyle w:val="Normal"/>
        <w:widowControl w:val="false"/>
        <w:spacing w:lineRule="auto" w:line="360" w:before="0" w:after="0"/>
        <w:rPr/>
      </w:pPr>
      <w:r>
        <w:rPr>
          <w:rFonts w:ascii="Times New Roman" w:hAnsi="Times New Roman"/>
          <w:bCs/>
          <w:sz w:val="28"/>
          <w:szCs w:val="28"/>
        </w:rPr>
        <w:t>от  21 июня 2019</w:t>
      </w:r>
      <w:r>
        <w:rPr>
          <w:rFonts w:ascii="Times New Roman" w:hAnsi="Times New Roman"/>
          <w:bCs/>
          <w:sz w:val="28"/>
          <w:szCs w:val="28"/>
          <w:u w:val="none"/>
        </w:rPr>
        <w:t xml:space="preserve"> года  </w:t>
      </w:r>
      <w:r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    №16</w:t>
      </w:r>
      <w:r>
        <w:rPr>
          <w:rFonts w:ascii="Times New Roman" w:hAnsi="Times New Roman"/>
          <w:bCs/>
          <w:sz w:val="28"/>
          <w:szCs w:val="28"/>
        </w:rPr>
        <w:t>7</w:t>
      </w:r>
    </w:p>
    <w:p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Title"/>
        <w:widowControl/>
        <w:jc w:val="center"/>
        <w:rPr/>
      </w:pPr>
      <w:r>
        <w:rPr>
          <w:rFonts w:cs="Times New Roman" w:ascii="Times New Roman" w:hAnsi="Times New Roman"/>
          <w:sz w:val="24"/>
          <w:szCs w:val="24"/>
        </w:rPr>
        <w:t xml:space="preserve">О внесении изменений в решение Собрания представителей сельского поселения Верхнее Санчелеево муниципального района Ставропольский Самарской области от </w:t>
      </w:r>
      <w:r>
        <w:rPr>
          <w:rFonts w:cs="Times New Roman" w:ascii="Times New Roman" w:hAnsi="Times New Roman"/>
          <w:b/>
          <w:bCs/>
          <w:sz w:val="24"/>
          <w:szCs w:val="24"/>
          <w:lang w:val="ru-RU" w:eastAsia="ru-RU"/>
        </w:rPr>
        <w:t xml:space="preserve">                                                                                                           17 марта 2016 года №32 «О земельном налоге на территории поселения </w:t>
      </w:r>
    </w:p>
    <w:p>
      <w:pPr>
        <w:pStyle w:val="Normal"/>
        <w:spacing w:lineRule="auto" w:line="276" w:before="0" w:after="0"/>
        <w:ind w:left="-964" w:right="0" w:hanging="0"/>
        <w:jc w:val="center"/>
        <w:rPr>
          <w:rFonts w:ascii="Times New Roman" w:hAnsi="Times New Roman" w:cs="Times New Roman"/>
          <w:b/>
          <w:b/>
          <w:bCs/>
          <w:sz w:val="24"/>
          <w:szCs w:val="24"/>
          <w:lang w:val="ru-RU" w:eastAsia="ru-RU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ru-RU" w:eastAsia="ru-RU"/>
        </w:rPr>
        <w:t>Верхнее Санчелеево муниципального района Ставропольский»»</w:t>
      </w:r>
    </w:p>
    <w:p>
      <w:pPr>
        <w:pStyle w:val="ConsPlusTitle"/>
        <w:widowControl/>
        <w:jc w:val="center"/>
        <w:rPr/>
      </w:pPr>
      <w:r>
        <w:rPr>
          <w:rFonts w:cs="Times New Roman" w:ascii="Times New Roman" w:hAnsi="Times New Roman"/>
          <w:sz w:val="24"/>
          <w:szCs w:val="24"/>
        </w:rPr>
        <w:t>(в редакции от 10 января 2019 года № 143, от 01 марта 2019 года №152)</w:t>
      </w:r>
    </w:p>
    <w:p>
      <w:pPr>
        <w:pStyle w:val="ConsPlusNormal1"/>
        <w:widowControl/>
        <w:spacing w:lineRule="auto" w:line="360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1"/>
        <w:widowControl/>
        <w:spacing w:lineRule="auto" w:line="276"/>
        <w:ind w:firstLine="54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В целях приведения нормативного правового акта в соответствие с действующим законодательством Российской Федерации, в соответствии с главой 31 Налогового Кодекса Российской Федерации, руководствуясь Уставом сельского поселения Верхнее Санчелеево муниципального района Ставропольский Самарской области, Собрание представителей сельского поселения Верхнее Санчелеево муниципального района Ставропольский Самарской области,                   </w:t>
      </w:r>
    </w:p>
    <w:p>
      <w:pPr>
        <w:pStyle w:val="ConsPlusNormal1"/>
        <w:widowControl/>
        <w:spacing w:lineRule="auto" w:line="276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</w:t>
      </w:r>
    </w:p>
    <w:p>
      <w:pPr>
        <w:pStyle w:val="ConsPlusNormal1"/>
        <w:widowControl/>
        <w:spacing w:lineRule="auto" w:line="276"/>
        <w:ind w:firstLine="540"/>
        <w:jc w:val="center"/>
        <w:rPr/>
      </w:pPr>
      <w:r>
        <w:rPr>
          <w:rFonts w:cs="Times New Roman" w:ascii="Times New Roman" w:hAnsi="Times New Roman"/>
          <w:sz w:val="24"/>
          <w:szCs w:val="24"/>
        </w:rPr>
        <w:t>РЕШИЛО:</w:t>
      </w:r>
    </w:p>
    <w:p>
      <w:pPr>
        <w:pStyle w:val="Style24"/>
        <w:widowControl/>
        <w:spacing w:lineRule="auto" w:line="276"/>
        <w:ind w:firstLine="540"/>
        <w:jc w:val="both"/>
        <w:rPr/>
      </w:pPr>
      <w:r>
        <w:rPr>
          <w:rFonts w:cs="Times New Roman"/>
          <w:spacing w:val="-7"/>
          <w:sz w:val="24"/>
          <w:szCs w:val="24"/>
        </w:rPr>
        <w:t xml:space="preserve">1. Внести в решение Собрания представителей сельского поселения Верхнее Санчелеево </w:t>
      </w:r>
      <w:r>
        <w:rPr>
          <w:rFonts w:cs="Times New Roman"/>
          <w:sz w:val="24"/>
          <w:szCs w:val="24"/>
        </w:rPr>
        <w:t xml:space="preserve">муниципального района Ставропольский Самарской области от 17.03.2016г. № 32 «О </w:t>
      </w:r>
      <w:r>
        <w:rPr>
          <w:rFonts w:cs="Times New Roman"/>
          <w:bCs/>
          <w:color w:val="000000"/>
          <w:spacing w:val="-6"/>
          <w:sz w:val="24"/>
          <w:szCs w:val="24"/>
        </w:rPr>
        <w:t>земельном налоге</w:t>
      </w:r>
      <w:r>
        <w:rPr>
          <w:rFonts w:cs="Times New Roman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на территории сельского поселения Верхнее Санчелеево муниципального района </w:t>
      </w:r>
      <w:r>
        <w:rPr>
          <w:rFonts w:cs="Times New Roman"/>
          <w:spacing w:val="-7"/>
          <w:sz w:val="24"/>
          <w:szCs w:val="24"/>
        </w:rPr>
        <w:t>Ставропольский Самарской области» следующие изменения</w:t>
      </w:r>
      <w:r>
        <w:rPr>
          <w:rFonts w:cs="Times New Roman"/>
          <w:sz w:val="24"/>
          <w:szCs w:val="24"/>
        </w:rPr>
        <w:t>:</w:t>
      </w:r>
    </w:p>
    <w:p>
      <w:pPr>
        <w:pStyle w:val="ConsPlusNormal1"/>
        <w:widowControl/>
        <w:spacing w:lineRule="auto" w:line="276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hd w:val="clear" w:color="auto" w:fill="FFFFFF"/>
        <w:spacing w:before="0" w:after="0"/>
        <w:ind w:firstLine="720"/>
        <w:jc w:val="both"/>
        <w:rPr/>
      </w:pPr>
      <w:r>
        <w:rPr>
          <w:rFonts w:ascii="Times New Roman" w:hAnsi="Times New Roman"/>
          <w:sz w:val="24"/>
          <w:szCs w:val="24"/>
        </w:rPr>
        <w:t xml:space="preserve">1.1 Абзац 3 подпункта 1 пункта 5 Решения 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дополнить следующими предложениями: "В целях применения настоящего абзаца 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такие виды разрешенного использования земельных 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участков, как «садовый земельный участок», «для садоводства», «для 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 xml:space="preserve">ведения садоводства», «дачный земельный участок», «для ведения дачного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хозяйства» и «для дачного строительства», содержащиеся в Едином </w:t>
      </w:r>
      <w:r>
        <w:rPr>
          <w:rFonts w:ascii="Times New Roman" w:hAnsi="Times New Roman"/>
          <w:color w:val="000000"/>
          <w:spacing w:val="9"/>
          <w:sz w:val="24"/>
          <w:szCs w:val="24"/>
        </w:rPr>
        <w:t xml:space="preserve">государственном реестре недвижимости и (или) указанные в 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 xml:space="preserve">правоустанавливающих или иных документах, считаются равнозначными.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 xml:space="preserve">Земельные участки, в отношении которых установлены такие виды 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разрешенного использования, являются садовыми земельными участками".</w:t>
      </w:r>
    </w:p>
    <w:p>
      <w:pPr>
        <w:pStyle w:val="Normal"/>
        <w:shd w:val="clear" w:color="auto" w:fill="FFFFFF"/>
        <w:spacing w:before="0" w:after="0"/>
        <w:ind w:firstLine="720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color w:val="000000"/>
          <w:spacing w:val="-2"/>
          <w:sz w:val="24"/>
          <w:szCs w:val="24"/>
        </w:rPr>
      </w:r>
    </w:p>
    <w:p>
      <w:pPr>
        <w:pStyle w:val="BodyText3"/>
        <w:spacing w:lineRule="auto" w:line="276"/>
        <w:rPr/>
      </w:pPr>
      <w:r>
        <w:rPr>
          <w:b/>
          <w:szCs w:val="24"/>
        </w:rPr>
        <w:t xml:space="preserve">      </w:t>
      </w:r>
    </w:p>
    <w:p>
      <w:pPr>
        <w:pStyle w:val="BodyText3"/>
        <w:spacing w:lineRule="auto" w:line="276"/>
        <w:rPr/>
      </w:pPr>
      <w:r>
        <w:rPr>
          <w:b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2. Настоящее Решение подлежит официальному опубликованию в газете «Ставрополь-на-Волге. Официальное опубликование» и на официальном сайте Администрации сельского поселения Верхнее Санчелеево в сети интернет http://www. </w:t>
      </w:r>
      <w:r>
        <w:rPr>
          <w:rFonts w:cs="Times New Roman" w:ascii="Times New Roman" w:hAnsi="Times New Roman"/>
          <w:sz w:val="22"/>
          <w:szCs w:val="22"/>
        </w:rPr>
        <w:t>v.sancheleevo</w:t>
      </w:r>
      <w:r>
        <w:rPr>
          <w:rFonts w:ascii="Times New Roman" w:hAnsi="Times New Roman"/>
          <w:szCs w:val="24"/>
          <w:u w:val="none"/>
        </w:rPr>
        <w:t>.</w:t>
      </w:r>
      <w:r>
        <w:rPr>
          <w:rFonts w:ascii="Times New Roman" w:hAnsi="Times New Roman"/>
          <w:szCs w:val="24"/>
          <w:u w:val="none"/>
          <w:lang w:val="en-US"/>
        </w:rPr>
        <w:t>stavrsp</w:t>
      </w:r>
      <w:r>
        <w:rPr>
          <w:rFonts w:ascii="Times New Roman" w:hAnsi="Times New Roman"/>
          <w:szCs w:val="24"/>
          <w:u w:val="none"/>
        </w:rPr>
        <w:t>.</w:t>
      </w:r>
      <w:r>
        <w:rPr>
          <w:rFonts w:ascii="Times New Roman" w:hAnsi="Times New Roman"/>
          <w:szCs w:val="24"/>
          <w:u w:val="none"/>
          <w:lang w:val="en-US"/>
        </w:rPr>
        <w:t>ru</w:t>
      </w:r>
      <w:r>
        <w:rPr>
          <w:rFonts w:ascii="Times New Roman" w:hAnsi="Times New Roman"/>
          <w:szCs w:val="24"/>
        </w:rPr>
        <w:t>.</w:t>
      </w:r>
    </w:p>
    <w:p>
      <w:pPr>
        <w:pStyle w:val="1"/>
        <w:spacing w:lineRule="auto" w:line="276"/>
        <w:rPr/>
      </w:pPr>
      <w:r>
        <w:rPr>
          <w:b w:val="false"/>
          <w:szCs w:val="24"/>
        </w:rPr>
        <w:t xml:space="preserve">   </w:t>
      </w:r>
      <w:r>
        <w:rPr>
          <w:b w:val="false"/>
          <w:szCs w:val="24"/>
        </w:rPr>
        <w:t xml:space="preserve">3. </w:t>
      </w:r>
      <w:r>
        <w:rPr>
          <w:b w:val="false"/>
          <w:color w:val="000000"/>
          <w:spacing w:val="-2"/>
          <w:szCs w:val="24"/>
        </w:rPr>
        <w:t xml:space="preserve">Настоящее решение вступает в силу по истечении одного месяца со дня его официального опубликования и не ранее первого числа месяца налогового периода по земельному налогу и распространяет свое действие на правоотношения возникшие с </w:t>
      </w:r>
    </w:p>
    <w:p>
      <w:pPr>
        <w:pStyle w:val="1"/>
        <w:spacing w:lineRule="auto" w:line="276"/>
        <w:rPr/>
      </w:pPr>
      <w:r>
        <w:rPr>
          <w:b w:val="false"/>
          <w:color w:val="000000"/>
          <w:spacing w:val="-2"/>
          <w:szCs w:val="24"/>
        </w:rPr>
        <w:t>1 января 2019 года</w:t>
      </w:r>
      <w:r>
        <w:rPr>
          <w:b w:val="false"/>
          <w:szCs w:val="24"/>
        </w:rPr>
        <w:t>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10137" w:type="dxa"/>
        <w:jc w:val="left"/>
        <w:tblInd w:w="-108" w:type="dxa"/>
        <w:tblBorders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72"/>
        <w:gridCol w:w="5064"/>
      </w:tblGrid>
      <w:tr>
        <w:trPr/>
        <w:tc>
          <w:tcPr>
            <w:tcW w:w="5072" w:type="dxa"/>
            <w:tcBorders/>
            <w:shd w:fill="auto" w:val="clear"/>
          </w:tcPr>
          <w:p>
            <w:pPr>
              <w:pStyle w:val="Normal"/>
              <w:spacing w:before="0" w:after="0"/>
              <w:rPr>
                <w:rFonts w:ascii="Times New Roman" w:hAnsi="Times New Roman" w:eastAsia="MS Mincho;ＭＳ 明朝" w:cs="Times New Roman"/>
                <w:sz w:val="24"/>
                <w:szCs w:val="24"/>
                <w:lang w:eastAsia="ru-RU"/>
              </w:rPr>
            </w:pPr>
            <w:r>
              <w:rPr>
                <w:rFonts w:eastAsia="MS Mincho;ＭＳ 明朝" w:cs="Times New Roman" w:ascii="Times New Roman" w:hAnsi="Times New Roman"/>
                <w:sz w:val="24"/>
                <w:szCs w:val="24"/>
                <w:lang w:eastAsia="ru-RU"/>
              </w:rPr>
              <w:t xml:space="preserve">Председатель Собрания представителей    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MS Mincho;ＭＳ 明朝" w:cs="Times New Roman"/>
                <w:sz w:val="24"/>
                <w:szCs w:val="24"/>
                <w:lang w:eastAsia="ru-RU"/>
              </w:rPr>
            </w:pPr>
            <w:r>
              <w:rPr>
                <w:rFonts w:eastAsia="MS Mincho;ＭＳ 明朝" w:cs="Times New Roman" w:ascii="Times New Roman" w:hAnsi="Times New Roman"/>
                <w:sz w:val="24"/>
                <w:szCs w:val="24"/>
                <w:lang w:eastAsia="ru-RU"/>
              </w:rPr>
              <w:t xml:space="preserve">сельского поселение Верхнее Санчелеево 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MS Mincho;ＭＳ 明朝" w:cs="Times New Roman"/>
                <w:sz w:val="24"/>
                <w:szCs w:val="24"/>
                <w:lang w:eastAsia="ru-RU"/>
              </w:rPr>
            </w:pPr>
            <w:r>
              <w:rPr>
                <w:rFonts w:eastAsia="MS Mincho;ＭＳ 明朝" w:cs="Times New Roman" w:ascii="Times New Roman" w:hAnsi="Times New Roman"/>
                <w:sz w:val="24"/>
                <w:szCs w:val="24"/>
                <w:lang w:eastAsia="ru-RU"/>
              </w:rPr>
              <w:t>муниципального района Ставропольский</w:t>
              <w:tab/>
              <w:t xml:space="preserve"> 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MS Mincho;ＭＳ 明朝" w:cs="Times New Roman" w:ascii="Times New Roman" w:hAnsi="Times New Roman"/>
                <w:sz w:val="24"/>
                <w:szCs w:val="24"/>
                <w:lang w:eastAsia="ru-RU"/>
              </w:rPr>
              <w:t xml:space="preserve">Самарской области                                                                                                                 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  <w:t>_____________________</w:t>
            </w:r>
            <w:r>
              <w:rPr>
                <w:rFonts w:eastAsia="MS Mincho;ＭＳ 明朝" w:cs="Times New Roman" w:ascii="Times New Roman" w:hAnsi="Times New Roman"/>
                <w:sz w:val="24"/>
                <w:szCs w:val="24"/>
                <w:lang w:eastAsia="ru-RU"/>
              </w:rPr>
              <w:t>Л.Б.Григорович</w:t>
            </w:r>
          </w:p>
        </w:tc>
        <w:tc>
          <w:tcPr>
            <w:tcW w:w="5064" w:type="dxa"/>
            <w:tcBorders/>
            <w:shd w:fill="auto" w:val="clear"/>
          </w:tcPr>
          <w:p>
            <w:pPr>
              <w:pStyle w:val="Normal"/>
              <w:ind w:left="318" w:right="0" w:hanging="0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  <w:t xml:space="preserve">Глава сельского поселения Верхнее Санчелеево муниципального района Ставропольский  Самарской области </w:t>
            </w:r>
          </w:p>
          <w:p>
            <w:pPr>
              <w:pStyle w:val="Normal"/>
              <w:spacing w:before="0" w:after="200"/>
              <w:ind w:left="318" w:right="0" w:hanging="318"/>
              <w:jc w:val="right"/>
              <w:rPr/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 xml:space="preserve">  </w:t>
            </w:r>
            <w:r>
              <w:rPr>
                <w:rFonts w:eastAsia="Calibri" w:cs="Times New Roman" w:ascii="Times New Roman" w:hAnsi="Times New Roman"/>
                <w:b/>
                <w:sz w:val="24"/>
                <w:szCs w:val="24"/>
                <w:lang w:eastAsia="ru-RU"/>
              </w:rPr>
              <w:t xml:space="preserve">___________________ </w:t>
            </w: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  <w:t>П.В.Чапарин</w:t>
            </w:r>
          </w:p>
        </w:tc>
      </w:tr>
    </w:tbl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/>
      </w:pPr>
      <w:r>
        <w:rPr/>
      </w:r>
    </w:p>
    <w:sectPr>
      <w:type w:val="nextPage"/>
      <w:pgSz w:w="11906" w:h="16838"/>
      <w:pgMar w:left="1701" w:right="851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Arial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961c3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next w:val="Normal"/>
    <w:link w:val="10"/>
    <w:qFormat/>
    <w:rsid w:val="00f961c3"/>
    <w:pPr>
      <w:keepNext w:val="true"/>
      <w:spacing w:lineRule="auto" w:line="240" w:before="0" w:after="0"/>
      <w:outlineLvl w:val="0"/>
    </w:pPr>
    <w:rPr>
      <w:rFonts w:ascii="Times New Roman" w:hAnsi="Times New Roman" w:eastAsia="Times New Roman"/>
      <w:b/>
      <w:sz w:val="24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>
    <w:name w:val="Интернет-ссылка"/>
    <w:basedOn w:val="DefaultParagraphFont"/>
    <w:unhideWhenUsed/>
    <w:rsid w:val="00f961c3"/>
    <w:rPr>
      <w:color w:val="0000FF"/>
      <w:u w:val="single"/>
    </w:rPr>
  </w:style>
  <w:style w:type="character" w:styleId="11" w:customStyle="1">
    <w:name w:val="Заголовок 1 Знак"/>
    <w:basedOn w:val="DefaultParagraphFont"/>
    <w:link w:val="1"/>
    <w:qFormat/>
    <w:rsid w:val="00f961c3"/>
    <w:rPr>
      <w:rFonts w:ascii="Times New Roman" w:hAnsi="Times New Roman" w:eastAsia="Times New Roman" w:cs="Times New Roman"/>
      <w:b/>
      <w:sz w:val="24"/>
      <w:szCs w:val="20"/>
    </w:rPr>
  </w:style>
  <w:style w:type="character" w:styleId="Style14" w:customStyle="1">
    <w:name w:val="Текст выноски Знак"/>
    <w:basedOn w:val="DefaultParagraphFont"/>
    <w:link w:val="a4"/>
    <w:uiPriority w:val="99"/>
    <w:semiHidden/>
    <w:qFormat/>
    <w:rsid w:val="00f961c3"/>
    <w:rPr>
      <w:rFonts w:ascii="Tahoma" w:hAnsi="Tahoma" w:eastAsia="Calibri" w:cs="Tahoma"/>
      <w:sz w:val="16"/>
      <w:szCs w:val="16"/>
    </w:rPr>
  </w:style>
  <w:style w:type="character" w:styleId="Style15" w:customStyle="1">
    <w:name w:val="Верхний колонтитул Знак"/>
    <w:basedOn w:val="DefaultParagraphFont"/>
    <w:link w:val="a6"/>
    <w:uiPriority w:val="99"/>
    <w:semiHidden/>
    <w:qFormat/>
    <w:rsid w:val="00473e96"/>
    <w:rPr>
      <w:rFonts w:ascii="Calibri" w:hAnsi="Calibri" w:eastAsia="Calibri" w:cs="Times New Roman"/>
    </w:rPr>
  </w:style>
  <w:style w:type="character" w:styleId="Style16" w:customStyle="1">
    <w:name w:val="Нижний колонтитул Знак"/>
    <w:basedOn w:val="DefaultParagraphFont"/>
    <w:link w:val="a8"/>
    <w:uiPriority w:val="99"/>
    <w:semiHidden/>
    <w:qFormat/>
    <w:rsid w:val="00473e96"/>
    <w:rPr>
      <w:rFonts w:ascii="Calibri" w:hAnsi="Calibri" w:eastAsia="Calibri" w:cs="Times New Roman"/>
    </w:rPr>
  </w:style>
  <w:style w:type="character" w:styleId="3" w:customStyle="1">
    <w:name w:val="Основной текст 3 Знак"/>
    <w:basedOn w:val="DefaultParagraphFont"/>
    <w:link w:val="3"/>
    <w:uiPriority w:val="99"/>
    <w:qFormat/>
    <w:rsid w:val="005a3613"/>
    <w:rPr>
      <w:rFonts w:ascii="Arial" w:hAnsi="Arial" w:eastAsia="Times New Roman" w:cs="Times New Roman"/>
      <w:sz w:val="24"/>
      <w:szCs w:val="20"/>
      <w:lang w:eastAsia="ru-RU"/>
    </w:rPr>
  </w:style>
  <w:style w:type="character" w:styleId="ConsPlusNormal" w:customStyle="1">
    <w:name w:val="ConsPlusNormal Знак"/>
    <w:basedOn w:val="DefaultParagraphFont"/>
    <w:link w:val="ConsPlusNormal"/>
    <w:qFormat/>
    <w:locked/>
    <w:rsid w:val="005a3613"/>
    <w:rPr>
      <w:rFonts w:ascii="Calibri" w:hAnsi="Calibri" w:eastAsia="Times New Roman" w:cs="Calibri"/>
      <w:szCs w:val="20"/>
      <w:lang w:eastAsia="ru-RU"/>
    </w:rPr>
  </w:style>
  <w:style w:type="character" w:styleId="Blk" w:customStyle="1">
    <w:name w:val="blk"/>
    <w:basedOn w:val="DefaultParagraphFont"/>
    <w:qFormat/>
    <w:rsid w:val="004f50c9"/>
    <w:rPr/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ConsPlusNormal1" w:customStyle="1">
    <w:name w:val="ConsPlusNormal"/>
    <w:link w:val="ConsPlusNormal0"/>
    <w:qFormat/>
    <w:rsid w:val="00f961c3"/>
    <w:pPr>
      <w:widowControl w:val="fals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ConsPlusTitle" w:customStyle="1">
    <w:name w:val="ConsPlusTitle"/>
    <w:qFormat/>
    <w:rsid w:val="00f961c3"/>
    <w:pPr>
      <w:widowControl w:val="fals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val="ru-RU" w:eastAsia="ru-RU" w:bidi="ar-SA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f961c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2">
    <w:name w:val="Header"/>
    <w:basedOn w:val="Normal"/>
    <w:link w:val="a7"/>
    <w:uiPriority w:val="99"/>
    <w:semiHidden/>
    <w:unhideWhenUsed/>
    <w:rsid w:val="00473e96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3">
    <w:name w:val="Footer"/>
    <w:basedOn w:val="Normal"/>
    <w:link w:val="a9"/>
    <w:uiPriority w:val="99"/>
    <w:semiHidden/>
    <w:unhideWhenUsed/>
    <w:rsid w:val="00473e96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odyText3">
    <w:name w:val="Body Text 3"/>
    <w:basedOn w:val="Normal"/>
    <w:link w:val="30"/>
    <w:uiPriority w:val="99"/>
    <w:unhideWhenUsed/>
    <w:qFormat/>
    <w:rsid w:val="005a3613"/>
    <w:pPr>
      <w:spacing w:lineRule="auto" w:line="240" w:before="0" w:after="0"/>
      <w:jc w:val="both"/>
    </w:pPr>
    <w:rPr>
      <w:rFonts w:ascii="Arial" w:hAnsi="Arial" w:eastAsia="Times New Roman"/>
      <w:sz w:val="24"/>
      <w:szCs w:val="20"/>
      <w:lang w:eastAsia="ru-RU"/>
    </w:rPr>
  </w:style>
  <w:style w:type="paragraph" w:styleId="Style24">
    <w:name w:val="Без интервала"/>
    <w:qFormat/>
    <w:pPr>
      <w:widowControl w:val="false"/>
      <w:bidi w:val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Application>LibreOffice/6.1.4.2$Windows_X86_64 LibreOffice_project/9d0f32d1f0b509096fd65e0d4bec26ddd1938fd3</Application>
  <Pages>2</Pages>
  <Words>310</Words>
  <Characters>2385</Characters>
  <CharactersWithSpaces>3211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2019-06-11T09:54:00Z</dcterms:created>
  <dc:creator>1</dc:creator>
  <dc:description/>
  <dc:language>ru-RU</dc:language>
  <cp:lastModifiedBy/>
  <cp:lastPrinted>2019-05-31T11:24:00Z</cp:lastPrinted>
  <dcterms:modified xsi:type="dcterms:W3CDTF">2019-06-24T08:59:35Z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